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37" w:rsidRDefault="000A4937" w:rsidP="00951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ФСТ России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мая 2013 г. N 129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ФОРМЫ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ИНФОРМАЦИИ, ПОДЛЕЖАЩЕЙ РАСКРЫТИЮ,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ОРГАНИЗАЦИЯМИ, ОСУЩЕСТВЛЯЮЩИМИ </w:t>
      </w:r>
      <w:r w:rsidR="00F73FAE">
        <w:rPr>
          <w:rFonts w:ascii="Calibri" w:hAnsi="Calibri" w:cs="Calibri"/>
          <w:b/>
          <w:bCs/>
        </w:rPr>
        <w:t>ГОРЯЧЕЕ</w:t>
      </w:r>
      <w:r>
        <w:rPr>
          <w:rFonts w:ascii="Calibri" w:hAnsi="Calibri" w:cs="Calibri"/>
          <w:b/>
          <w:bCs/>
        </w:rPr>
        <w:t xml:space="preserve"> ВОДОСНАБЖЕНИЕ</w:t>
      </w:r>
    </w:p>
    <w:p w:rsidR="00E60B0E" w:rsidRDefault="00E60B0E" w:rsidP="009514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0B0E" w:rsidRDefault="00E60B0E" w:rsidP="00E60B0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2.14. Информация о предложении</w:t>
      </w:r>
    </w:p>
    <w:p w:rsidR="00E60B0E" w:rsidRDefault="00543745" w:rsidP="00E60B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proofErr w:type="gramStart"/>
      <w:r w:rsidR="00291697">
        <w:rPr>
          <w:rFonts w:ascii="Calibri" w:hAnsi="Calibri" w:cs="Calibri"/>
        </w:rPr>
        <w:t xml:space="preserve">ООО </w:t>
      </w:r>
      <w:r>
        <w:rPr>
          <w:rFonts w:ascii="Calibri" w:hAnsi="Calibri" w:cs="Calibri"/>
        </w:rPr>
        <w:t xml:space="preserve"> «</w:t>
      </w:r>
      <w:proofErr w:type="gramEnd"/>
      <w:r w:rsidR="00291697">
        <w:rPr>
          <w:rFonts w:ascii="Calibri" w:hAnsi="Calibri" w:cs="Calibri"/>
        </w:rPr>
        <w:t>Медицинский центр</w:t>
      </w:r>
      <w:r w:rsidR="003771CD">
        <w:rPr>
          <w:rFonts w:ascii="Calibri" w:hAnsi="Calibri" w:cs="Calibri"/>
        </w:rPr>
        <w:t>»</w:t>
      </w:r>
      <w:r w:rsidR="00720A04">
        <w:rPr>
          <w:rFonts w:ascii="Calibri" w:hAnsi="Calibri" w:cs="Calibri"/>
        </w:rPr>
        <w:t xml:space="preserve"> </w:t>
      </w:r>
      <w:r w:rsidR="00E60B0E">
        <w:rPr>
          <w:rFonts w:ascii="Calibri" w:hAnsi="Calibri" w:cs="Calibri"/>
        </w:rPr>
        <w:t>об установлении тарифов в сфере</w:t>
      </w:r>
    </w:p>
    <w:p w:rsidR="00E60B0E" w:rsidRDefault="00357D52" w:rsidP="00E60B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горячего</w:t>
      </w:r>
      <w:r w:rsidR="00E60B0E">
        <w:rPr>
          <w:rFonts w:ascii="Calibri" w:hAnsi="Calibri" w:cs="Calibri"/>
        </w:rPr>
        <w:t xml:space="preserve"> водоснабжения на </w:t>
      </w:r>
      <w:r w:rsidR="009514A7">
        <w:rPr>
          <w:rFonts w:ascii="Calibri" w:hAnsi="Calibri" w:cs="Calibri"/>
        </w:rPr>
        <w:t>2018 год</w:t>
      </w:r>
    </w:p>
    <w:p w:rsidR="00E60B0E" w:rsidRDefault="00E60B0E" w:rsidP="00E60B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92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90"/>
        <w:gridCol w:w="3686"/>
      </w:tblGrid>
      <w:tr w:rsidR="003771CD" w:rsidTr="009514A7">
        <w:trPr>
          <w:tblCellSpacing w:w="5" w:type="nil"/>
        </w:trPr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D" w:rsidRDefault="003771CD" w:rsidP="00E812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Предлагаемый метод регулирования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D" w:rsidRDefault="003771CD" w:rsidP="003771C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Метод экономически обоснованных расходов</w:t>
            </w:r>
          </w:p>
        </w:tc>
      </w:tr>
      <w:tr w:rsidR="003771CD" w:rsidTr="009514A7">
        <w:trPr>
          <w:trHeight w:val="1730"/>
          <w:tblCellSpacing w:w="5" w:type="nil"/>
        </w:trPr>
        <w:tc>
          <w:tcPr>
            <w:tcW w:w="5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D" w:rsidRDefault="003771CD" w:rsidP="00720A0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Расчетная величина тарифов                        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D" w:rsidRDefault="003771CD" w:rsidP="0029169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01.01.2018 г.  по 30.06.2018 г. ХВС – </w:t>
            </w:r>
            <w:r w:rsidR="00E5759B">
              <w:rPr>
                <w:rFonts w:ascii="Courier New" w:hAnsi="Courier New" w:cs="Courier New"/>
                <w:sz w:val="20"/>
                <w:szCs w:val="20"/>
              </w:rPr>
              <w:t>21,36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руб./куб. м; ТЭ – </w:t>
            </w:r>
            <w:r w:rsidR="00291697">
              <w:rPr>
                <w:rFonts w:ascii="Courier New" w:hAnsi="Courier New" w:cs="Courier New"/>
                <w:sz w:val="20"/>
                <w:szCs w:val="20"/>
              </w:rPr>
              <w:t>2253,87</w:t>
            </w:r>
            <w:r w:rsidR="00E5759B">
              <w:rPr>
                <w:rFonts w:ascii="Courier New" w:hAnsi="Courier New" w:cs="Courier New"/>
                <w:sz w:val="20"/>
                <w:szCs w:val="20"/>
              </w:rPr>
              <w:t xml:space="preserve"> р./Гкал, с 01.07.2018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г.  по 31.12.201</w:t>
            </w:r>
            <w:r w:rsidR="00E5759B">
              <w:rPr>
                <w:rFonts w:ascii="Courier New" w:hAnsi="Courier New" w:cs="Courier New"/>
                <w:sz w:val="20"/>
                <w:szCs w:val="20"/>
              </w:rPr>
              <w:t>8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г. ХВС – 2</w:t>
            </w:r>
            <w:r w:rsidR="00E5759B">
              <w:rPr>
                <w:rFonts w:ascii="Courier New" w:hAnsi="Courier New" w:cs="Courier New"/>
                <w:sz w:val="20"/>
                <w:szCs w:val="20"/>
              </w:rPr>
              <w:t>2,14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руб./куб. м, ТЭ – </w:t>
            </w:r>
            <w:r w:rsidR="00291697">
              <w:rPr>
                <w:rFonts w:ascii="Courier New" w:hAnsi="Courier New" w:cs="Courier New"/>
                <w:sz w:val="20"/>
                <w:szCs w:val="20"/>
              </w:rPr>
              <w:t>2253,87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р./Гкал </w:t>
            </w:r>
          </w:p>
        </w:tc>
      </w:tr>
      <w:tr w:rsidR="003771CD" w:rsidTr="009514A7">
        <w:trPr>
          <w:trHeight w:val="488"/>
          <w:tblCellSpacing w:w="5" w:type="nil"/>
        </w:trPr>
        <w:tc>
          <w:tcPr>
            <w:tcW w:w="5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D" w:rsidRDefault="003771CD" w:rsidP="005437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Период действия тарифов                            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D" w:rsidRPr="00543745" w:rsidRDefault="003771CD" w:rsidP="009514A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43745">
              <w:rPr>
                <w:rFonts w:ascii="Courier New" w:hAnsi="Courier New" w:cs="Courier New"/>
                <w:sz w:val="20"/>
                <w:szCs w:val="20"/>
              </w:rPr>
              <w:t>с 01.01.201</w:t>
            </w:r>
            <w:r w:rsidR="009514A7"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543745">
              <w:rPr>
                <w:rFonts w:ascii="Courier New" w:hAnsi="Courier New" w:cs="Courier New"/>
                <w:sz w:val="20"/>
                <w:szCs w:val="20"/>
              </w:rPr>
              <w:t xml:space="preserve"> по 31.12.201</w:t>
            </w:r>
            <w:r w:rsidR="009514A7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3771CD" w:rsidTr="009514A7">
        <w:trPr>
          <w:trHeight w:val="600"/>
          <w:tblCellSpacing w:w="5" w:type="nil"/>
        </w:trPr>
        <w:tc>
          <w:tcPr>
            <w:tcW w:w="5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D" w:rsidRDefault="003771CD" w:rsidP="00E812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долгосрочных параметрах регулирования (в случае если их установление предусмотрено выбранным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регулирования)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D" w:rsidRDefault="003771CD" w:rsidP="00E812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771CD" w:rsidTr="009514A7">
        <w:trPr>
          <w:trHeight w:val="400"/>
          <w:tblCellSpacing w:w="5" w:type="nil"/>
        </w:trPr>
        <w:tc>
          <w:tcPr>
            <w:tcW w:w="5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D" w:rsidRDefault="003771CD" w:rsidP="005437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  о   необходимой   валовой   выручке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соответствующий период                             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D" w:rsidRDefault="00291697" w:rsidP="005437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694,4</w:t>
            </w:r>
            <w:r w:rsidR="003771C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3771CD">
              <w:rPr>
                <w:rFonts w:ascii="Courier New" w:hAnsi="Courier New" w:cs="Courier New"/>
                <w:sz w:val="20"/>
                <w:szCs w:val="20"/>
              </w:rPr>
              <w:t>тыс.руб</w:t>
            </w:r>
            <w:proofErr w:type="spellEnd"/>
            <w:r w:rsidR="003771CD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</w:tr>
      <w:tr w:rsidR="003771CD" w:rsidTr="009514A7">
        <w:trPr>
          <w:tblCellSpacing w:w="5" w:type="nil"/>
        </w:trPr>
        <w:tc>
          <w:tcPr>
            <w:tcW w:w="5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D" w:rsidRDefault="003771CD" w:rsidP="005437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Годовой объем отпущенной потребителям воды         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D" w:rsidRDefault="00291697" w:rsidP="0054374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5,814 </w:t>
            </w:r>
            <w:proofErr w:type="spellStart"/>
            <w:r w:rsidR="003771CD">
              <w:rPr>
                <w:rFonts w:ascii="Courier New" w:hAnsi="Courier New" w:cs="Courier New"/>
                <w:sz w:val="20"/>
                <w:szCs w:val="20"/>
              </w:rPr>
              <w:t>тыс.куб.м</w:t>
            </w:r>
            <w:proofErr w:type="spellEnd"/>
          </w:p>
        </w:tc>
      </w:tr>
      <w:tr w:rsidR="003771CD" w:rsidTr="009514A7">
        <w:trPr>
          <w:trHeight w:val="1600"/>
          <w:tblCellSpacing w:w="5" w:type="nil"/>
        </w:trPr>
        <w:tc>
          <w:tcPr>
            <w:tcW w:w="5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D" w:rsidRDefault="003771CD" w:rsidP="00E812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Размер    недополученных    доходов    регулируемой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организацией  (при  их  наличии),   исчисленный 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соответствии с  </w:t>
            </w:r>
            <w:hyperlink r:id="rId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 ценообразования  в  сфере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водоснабжения   и   водоотведения,    утвержденными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постановлением Правительства  Российской  Федерации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 13 мая 2013 N 406  (Официальный  интернет-портал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правовой    информации     http://www.pravo.gov.ru,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15.05.2013)                                        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D" w:rsidRDefault="003771CD" w:rsidP="00E812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771CD" w:rsidTr="009514A7">
        <w:trPr>
          <w:trHeight w:val="1800"/>
          <w:tblCellSpacing w:w="5" w:type="nil"/>
        </w:trPr>
        <w:tc>
          <w:tcPr>
            <w:tcW w:w="5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D" w:rsidRDefault="003771CD" w:rsidP="00E812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Размер  экономически  обоснованных   расходов,   не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учтенных при  регулировании  тарифов  в  предыдущий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период регулирования (при их наличии), определенном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соответствии с </w:t>
            </w:r>
            <w:hyperlink r:id="rId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ценообразования  в  сфере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водоснабжения   и   водоотведения,    утвержденными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постановлением Правительства  Российской  Федерации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 13 мая 2013 N 406</w:t>
            </w:r>
            <w:r w:rsidR="00291697">
              <w:rPr>
                <w:rFonts w:ascii="Courier New" w:hAnsi="Courier New" w:cs="Courier New"/>
                <w:sz w:val="20"/>
                <w:szCs w:val="20"/>
              </w:rPr>
              <w:t xml:space="preserve">  (Официальный  интернет-портал </w:t>
            </w:r>
            <w:r>
              <w:rPr>
                <w:rFonts w:ascii="Courier New" w:hAnsi="Courier New" w:cs="Courier New"/>
                <w:sz w:val="20"/>
                <w:szCs w:val="20"/>
              </w:rPr>
              <w:t>правовой    информац</w:t>
            </w:r>
            <w:r w:rsidR="00291697">
              <w:rPr>
                <w:rFonts w:ascii="Courier New" w:hAnsi="Courier New" w:cs="Courier New"/>
                <w:sz w:val="20"/>
                <w:szCs w:val="20"/>
              </w:rPr>
              <w:t xml:space="preserve">ии     </w:t>
            </w:r>
            <w:hyperlink r:id="rId6" w:history="1">
              <w:r w:rsidR="00291697" w:rsidRPr="0080237D">
                <w:rPr>
                  <w:rStyle w:val="a5"/>
                  <w:rFonts w:ascii="Courier New" w:hAnsi="Courier New" w:cs="Courier New"/>
                  <w:sz w:val="20"/>
                  <w:szCs w:val="20"/>
                </w:rPr>
                <w:t>http://www.pravo.gov.ru</w:t>
              </w:r>
            </w:hyperlink>
            <w:r w:rsidR="00291697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15.05.2013)                                        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D" w:rsidRDefault="003771CD" w:rsidP="00E812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60B0E" w:rsidRDefault="00E60B0E" w:rsidP="00E60B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91697" w:rsidRDefault="00291697" w:rsidP="00E60B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60B0E" w:rsidRDefault="00E60B0E" w:rsidP="00720A0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 xml:space="preserve">                                                                                          </w:t>
      </w:r>
      <w:r w:rsidR="00543745">
        <w:rPr>
          <w:rFonts w:ascii="Calibri" w:hAnsi="Calibri" w:cs="Calibri"/>
        </w:rPr>
        <w:t xml:space="preserve">               </w:t>
      </w:r>
      <w:r w:rsidR="00720A04">
        <w:rPr>
          <w:rFonts w:ascii="Calibri" w:hAnsi="Calibri" w:cs="Calibri"/>
        </w:rPr>
        <w:t xml:space="preserve"> </w:t>
      </w:r>
    </w:p>
    <w:p w:rsidR="00170356" w:rsidRDefault="001703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0356" w:rsidRDefault="00170356" w:rsidP="006668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170356" w:rsidSect="009514A7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37"/>
    <w:rsid w:val="00011A07"/>
    <w:rsid w:val="00054635"/>
    <w:rsid w:val="000A4937"/>
    <w:rsid w:val="000A66EE"/>
    <w:rsid w:val="000F7DCB"/>
    <w:rsid w:val="00130BFC"/>
    <w:rsid w:val="00170356"/>
    <w:rsid w:val="0019411E"/>
    <w:rsid w:val="001D569B"/>
    <w:rsid w:val="001E1190"/>
    <w:rsid w:val="001F01E9"/>
    <w:rsid w:val="00272321"/>
    <w:rsid w:val="00291697"/>
    <w:rsid w:val="002B44A6"/>
    <w:rsid w:val="002C4E9C"/>
    <w:rsid w:val="00357D52"/>
    <w:rsid w:val="003771CD"/>
    <w:rsid w:val="003804B4"/>
    <w:rsid w:val="0038183D"/>
    <w:rsid w:val="003A790D"/>
    <w:rsid w:val="003C746A"/>
    <w:rsid w:val="003F6A3C"/>
    <w:rsid w:val="00446B01"/>
    <w:rsid w:val="00543745"/>
    <w:rsid w:val="005D4008"/>
    <w:rsid w:val="0066684B"/>
    <w:rsid w:val="00687884"/>
    <w:rsid w:val="006A2B9B"/>
    <w:rsid w:val="006B5603"/>
    <w:rsid w:val="00701306"/>
    <w:rsid w:val="00720A04"/>
    <w:rsid w:val="0079393B"/>
    <w:rsid w:val="007E0B87"/>
    <w:rsid w:val="0082512B"/>
    <w:rsid w:val="008730C9"/>
    <w:rsid w:val="0087329D"/>
    <w:rsid w:val="008C27E6"/>
    <w:rsid w:val="008F7257"/>
    <w:rsid w:val="0093072D"/>
    <w:rsid w:val="009514A7"/>
    <w:rsid w:val="009B0778"/>
    <w:rsid w:val="009C2391"/>
    <w:rsid w:val="009F2847"/>
    <w:rsid w:val="00A45C07"/>
    <w:rsid w:val="00A705AB"/>
    <w:rsid w:val="00AA07A8"/>
    <w:rsid w:val="00AE6095"/>
    <w:rsid w:val="00AF15F7"/>
    <w:rsid w:val="00B3506C"/>
    <w:rsid w:val="00B43AF4"/>
    <w:rsid w:val="00BC4556"/>
    <w:rsid w:val="00BD7E39"/>
    <w:rsid w:val="00BF6415"/>
    <w:rsid w:val="00BF785E"/>
    <w:rsid w:val="00C45F3D"/>
    <w:rsid w:val="00CA765C"/>
    <w:rsid w:val="00CB7F1E"/>
    <w:rsid w:val="00D92770"/>
    <w:rsid w:val="00DD55DE"/>
    <w:rsid w:val="00DE7551"/>
    <w:rsid w:val="00DF5CE2"/>
    <w:rsid w:val="00E31642"/>
    <w:rsid w:val="00E4678C"/>
    <w:rsid w:val="00E5759B"/>
    <w:rsid w:val="00E60B0E"/>
    <w:rsid w:val="00E95764"/>
    <w:rsid w:val="00EA49DE"/>
    <w:rsid w:val="00F31219"/>
    <w:rsid w:val="00F73FAE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EE876-CCC5-40E0-A5D2-A2EAB073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0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7A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916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hyperlink" Target="consultantplus://offline/ref=5FB7ADC26F9222A1A3F28152AA6FBF3E72A024571F9E865318AF3BAE72ADF20AA7EFE14C47CA6B8Ba6MDM" TargetMode="External"/><Relationship Id="rId4" Type="http://schemas.openxmlformats.org/officeDocument/2006/relationships/hyperlink" Target="consultantplus://offline/ref=5FB7ADC26F9222A1A3F28152AA6FBF3E72A024571F9E865318AF3BAE72ADF20AA7EFE14C47CA6B8Ba6M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КГРТ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Хазов О В</dc:creator>
  <cp:lastModifiedBy>user</cp:lastModifiedBy>
  <cp:revision>28</cp:revision>
  <cp:lastPrinted>2017-11-07T06:19:00Z</cp:lastPrinted>
  <dcterms:created xsi:type="dcterms:W3CDTF">2016-08-09T10:18:00Z</dcterms:created>
  <dcterms:modified xsi:type="dcterms:W3CDTF">2017-11-07T06:19:00Z</dcterms:modified>
</cp:coreProperties>
</file>